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15C77AF" w:rsidR="00B404DC" w:rsidRDefault="00B404DC" w:rsidP="006454B0">
      <w:pPr>
        <w:pStyle w:val="Indice"/>
        <w:spacing w:after="0" w:line="240" w:lineRule="auto"/>
        <w:contextualSpacing/>
        <w:rPr>
          <w:rFonts w:cstheme="minorHAnsi"/>
          <w:b/>
          <w:bCs/>
        </w:rPr>
      </w:pPr>
    </w:p>
    <w:p w14:paraId="036866C5" w14:textId="573B4026" w:rsidR="007D1657" w:rsidRDefault="007D1657" w:rsidP="006454B0">
      <w:pPr>
        <w:pStyle w:val="Indice"/>
        <w:spacing w:after="0" w:line="240" w:lineRule="auto"/>
        <w:contextualSpacing/>
        <w:rPr>
          <w:rFonts w:cstheme="minorHAnsi"/>
          <w:b/>
          <w:bCs/>
        </w:rPr>
      </w:pPr>
    </w:p>
    <w:p w14:paraId="1718CE92" w14:textId="2DB96592" w:rsidR="007D1657" w:rsidRDefault="007D1657" w:rsidP="006454B0">
      <w:pPr>
        <w:pStyle w:val="Indice"/>
        <w:spacing w:after="0" w:line="240" w:lineRule="auto"/>
        <w:contextualSpacing/>
        <w:rPr>
          <w:rFonts w:cstheme="minorHAnsi"/>
          <w:b/>
          <w:bCs/>
        </w:rPr>
      </w:pPr>
    </w:p>
    <w:p w14:paraId="3C7A6429" w14:textId="3E6155BB" w:rsidR="007D1657" w:rsidRDefault="007D1657" w:rsidP="006454B0">
      <w:pPr>
        <w:pStyle w:val="Indice"/>
        <w:spacing w:after="0" w:line="240" w:lineRule="auto"/>
        <w:contextualSpacing/>
        <w:rPr>
          <w:rFonts w:cstheme="minorHAnsi"/>
          <w:b/>
          <w:bCs/>
        </w:rPr>
      </w:pPr>
    </w:p>
    <w:p w14:paraId="3722C2CC" w14:textId="77777777" w:rsidR="007D1657" w:rsidRPr="001A4AFB" w:rsidRDefault="007D1657"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Codice indica il D. Lgs. N. 36/2023 e s.m.i.</w:t>
            </w:r>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027F397E"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w:t>
      </w:r>
      <w:r w:rsidRPr="001A4AFB">
        <w:rPr>
          <w:rFonts w:cstheme="minorHAnsi"/>
          <w:b/>
          <w:bCs/>
        </w:rPr>
        <w:t xml:space="preserve">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037A9D20" w14:textId="6FFDC1E3" w:rsidR="009F22B9" w:rsidRPr="007955CC" w:rsidRDefault="001C48CA" w:rsidP="009F22B9">
            <w:pPr>
              <w:spacing w:after="0" w:line="240" w:lineRule="auto"/>
              <w:ind w:right="1"/>
              <w:rPr>
                <w:rFonts w:eastAsia="Calibri" w:cstheme="minorHAnsi"/>
                <w:b/>
                <w:sz w:val="28"/>
                <w:szCs w:val="28"/>
              </w:rPr>
            </w:pPr>
            <w:r w:rsidRPr="001A4AFB">
              <w:rPr>
                <w:rFonts w:eastAsia="Calibri" w:cstheme="minorHAnsi"/>
                <w:b/>
                <w:bCs/>
                <w:caps/>
                <w:color w:val="000000" w:themeColor="text1"/>
              </w:rPr>
              <w:t>AFFIDAMENTO DIRETTO</w:t>
            </w:r>
            <w:r w:rsidR="003146ED">
              <w:rPr>
                <w:rFonts w:eastAsia="Calibri" w:cstheme="minorHAnsi"/>
                <w:b/>
                <w:bCs/>
                <w:caps/>
                <w:color w:val="000000" w:themeColor="text1"/>
              </w:rPr>
              <w:t xml:space="preserve"> </w:t>
            </w:r>
            <w:r w:rsidR="003146ED" w:rsidRPr="003146ED">
              <w:rPr>
                <w:rFonts w:eastAsia="Calibri" w:cstheme="minorHAnsi"/>
                <w:b/>
                <w:bCs/>
                <w:caps/>
                <w:color w:val="000000" w:themeColor="text1"/>
              </w:rPr>
              <w:t>NELL’AMBITO DEL PIANO NAZIONALE RIPRESA E RESILIENZA (PNRR)</w:t>
            </w:r>
            <w:r w:rsidR="009F22B9">
              <w:rPr>
                <w:rFonts w:eastAsia="Calibri" w:cstheme="minorHAnsi"/>
                <w:b/>
                <w:bCs/>
                <w:caps/>
                <w:color w:val="000000" w:themeColor="text1"/>
              </w:rPr>
              <w:t xml:space="preserve"> </w:t>
            </w:r>
            <w:bookmarkStart w:id="0" w:name="_GoBack"/>
            <w:bookmarkEnd w:id="0"/>
            <w:r w:rsidR="009F22B9" w:rsidRPr="00E139D4">
              <w:rPr>
                <w:caps/>
              </w:rPr>
              <w:t xml:space="preserve">) </w:t>
            </w:r>
            <w:r w:rsidR="009F22B9" w:rsidRPr="00BA743E">
              <w:rPr>
                <w:caps/>
              </w:rPr>
              <w:t>MISSIONE 4 COMPONENTE 2 INVESTIMENTO 1.5 PROGETTO RAISE PRR.AP006.002 - CUP B33C22000700006</w:t>
            </w:r>
          </w:p>
          <w:p w14:paraId="2FFFCED3" w14:textId="30CB54A2" w:rsidR="001C48CA" w:rsidRPr="001A4AFB" w:rsidRDefault="001C48CA" w:rsidP="001E546B">
            <w:pPr>
              <w:spacing w:after="0" w:line="240" w:lineRule="auto"/>
              <w:jc w:val="both"/>
              <w:rPr>
                <w:rFonts w:eastAsia="Calibri" w:cstheme="minorHAnsi"/>
                <w:b/>
                <w:bCs/>
                <w:caps/>
                <w:color w:val="000000" w:themeColor="text1"/>
              </w:rPr>
            </w:pP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lastRenderedPageBreak/>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(nel caso di operatore economico iscritto al Registro UNico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6AF79160" w14:textId="5D9CA011" w:rsidR="00A45E07" w:rsidRPr="001A4AFB" w:rsidRDefault="00A45E07" w:rsidP="001E546B">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5A4AD22D"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036DFB84"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ritenere remunerativa l’offerta presentata, avendo tenuto conto, per la relativa formulazione: </w:t>
      </w:r>
    </w:p>
    <w:p w14:paraId="2D56B166" w14:textId="136CD8EB"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delle condizioni contrattuali e degli oneri</w:t>
      </w:r>
      <w:r w:rsidR="001E546B" w:rsidRPr="001A4AFB">
        <w:rPr>
          <w:rFonts w:cstheme="minorHAnsi"/>
        </w:rPr>
        <w:t>,</w:t>
      </w:r>
      <w:r w:rsidRPr="001A4AFB">
        <w:rPr>
          <w:rFonts w:cstheme="minorHAnsi"/>
        </w:rPr>
        <w:t xml:space="preserve"> compresi quelli eventuali in materia di sicurezza, di assicurazione, di condizioni di lavoro e di previdenza e assistenza derivanti dal CCNL applicato</w:t>
      </w:r>
      <w:r w:rsidR="001E546B" w:rsidRPr="001A4AFB">
        <w:rPr>
          <w:rFonts w:cstheme="minorHAnsi"/>
        </w:rPr>
        <w:t>;</w:t>
      </w:r>
    </w:p>
    <w:p w14:paraId="71E0639A" w14:textId="77777777"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04EA8B4C" w14:textId="2B6C67E8" w:rsidR="00816E86" w:rsidRPr="001A4AFB" w:rsidRDefault="00830E9C"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s.m.i</w:t>
      </w:r>
      <w:r w:rsidR="004847AF" w:rsidRPr="001A4AFB">
        <w:rPr>
          <w:rFonts w:cstheme="minorHAnsi"/>
        </w:rPr>
        <w:t>.</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830E9C" w:rsidRPr="001A4AFB" w14:paraId="7E7232B9" w14:textId="77777777">
        <w:tc>
          <w:tcPr>
            <w:tcW w:w="704" w:type="dxa"/>
            <w:vAlign w:val="center"/>
          </w:tcPr>
          <w:p w14:paraId="05A90C2B"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414490C2" w14:textId="7DB56DEB" w:rsidR="00830E9C" w:rsidRPr="001A4AFB" w:rsidRDefault="00D82095" w:rsidP="00D82095">
            <w:pPr>
              <w:spacing w:after="0" w:line="240" w:lineRule="auto"/>
              <w:jc w:val="both"/>
              <w:rPr>
                <w:rFonts w:cstheme="minorHAnsi"/>
                <w:bCs/>
              </w:rPr>
            </w:pPr>
            <w:r w:rsidRPr="001A4AFB">
              <w:rPr>
                <w:rFonts w:cstheme="minorHAnsi"/>
                <w:bCs/>
              </w:rPr>
              <w:t>Di essere</w:t>
            </w:r>
            <w:r w:rsidR="00F57011" w:rsidRPr="001A4AFB">
              <w:rPr>
                <w:rFonts w:cstheme="minorHAnsi"/>
                <w:bCs/>
              </w:rPr>
              <w:t xml:space="preserve"> </w:t>
            </w:r>
            <w:r w:rsidR="00765ADB" w:rsidRPr="001A4AFB">
              <w:rPr>
                <w:rFonts w:cstheme="minorHAnsi"/>
                <w:bCs/>
              </w:rPr>
              <w:t>in regola</w:t>
            </w:r>
            <w:r w:rsidRPr="001A4AFB">
              <w:rPr>
                <w:rFonts w:cstheme="minorHAnsi"/>
                <w:bCs/>
              </w:rPr>
              <w:t xml:space="preserve"> </w:t>
            </w:r>
            <w:r w:rsidR="00FC65E3" w:rsidRPr="001A4AFB">
              <w:rPr>
                <w:rFonts w:cstheme="minorHAnsi"/>
                <w:bCs/>
              </w:rPr>
              <w:t xml:space="preserve">e </w:t>
            </w:r>
            <w:r w:rsidRPr="001A4AFB">
              <w:rPr>
                <w:rFonts w:cstheme="minorHAnsi"/>
                <w:bCs/>
              </w:rPr>
              <w:t>che l’ottemperanza può essere verificata presso</w:t>
            </w:r>
            <w:r w:rsidR="005D72EE" w:rsidRPr="001A4AFB">
              <w:rPr>
                <w:rFonts w:cstheme="minorHAnsi"/>
                <w:bCs/>
              </w:rPr>
              <w:t xml:space="preserve"> </w:t>
            </w:r>
            <w:r w:rsidR="00B722D1" w:rsidRPr="001A4AFB">
              <w:rPr>
                <w:rFonts w:cstheme="minorHAnsi"/>
                <w:bCs/>
              </w:rPr>
              <w:t xml:space="preserve">… </w:t>
            </w:r>
            <w:r w:rsidR="00B246C7" w:rsidRPr="001A4AFB">
              <w:rPr>
                <w:rFonts w:cstheme="minorHAnsi"/>
                <w:bCs/>
              </w:rPr>
              <w:t>(Ufficio, Servizio, …)</w:t>
            </w:r>
            <w:r w:rsidR="007A2517" w:rsidRPr="001A4AFB">
              <w:rPr>
                <w:rFonts w:cstheme="minorHAnsi"/>
                <w:bCs/>
              </w:rPr>
              <w:t xml:space="preserve"> </w:t>
            </w:r>
            <w:r w:rsidR="006E3746" w:rsidRPr="001A4AFB">
              <w:rPr>
                <w:rFonts w:cstheme="minorHAnsi"/>
                <w:bCs/>
              </w:rPr>
              <w:t>indi</w:t>
            </w:r>
            <w:r w:rsidR="00420F4D" w:rsidRPr="001A4AFB">
              <w:rPr>
                <w:rFonts w:cstheme="minorHAnsi"/>
                <w:bCs/>
              </w:rPr>
              <w:t xml:space="preserve">rizzando la richiesta </w:t>
            </w:r>
            <w:r w:rsidR="006E3746" w:rsidRPr="001A4AFB">
              <w:rPr>
                <w:rFonts w:cstheme="minorHAnsi"/>
                <w:bCs/>
              </w:rPr>
              <w:t xml:space="preserve">alla </w:t>
            </w:r>
            <w:r w:rsidR="00420F4D" w:rsidRPr="001A4AFB">
              <w:rPr>
                <w:rFonts w:cstheme="minorHAnsi"/>
                <w:bCs/>
              </w:rPr>
              <w:t xml:space="preserve">seguente casella </w:t>
            </w:r>
            <w:r w:rsidR="006E3746" w:rsidRPr="001A4AFB">
              <w:rPr>
                <w:rFonts w:cstheme="minorHAnsi"/>
                <w:bCs/>
              </w:rPr>
              <w:t>PEC</w:t>
            </w:r>
            <w:r w:rsidR="00420F4D" w:rsidRPr="001A4AFB">
              <w:rPr>
                <w:rFonts w:cstheme="minorHAnsi"/>
                <w:bCs/>
              </w:rPr>
              <w:t xml:space="preserve"> …</w:t>
            </w:r>
          </w:p>
        </w:tc>
      </w:tr>
      <w:tr w:rsidR="00830E9C" w:rsidRPr="001A4AFB" w14:paraId="6A28570B" w14:textId="77777777">
        <w:tc>
          <w:tcPr>
            <w:tcW w:w="704" w:type="dxa"/>
            <w:vAlign w:val="center"/>
          </w:tcPr>
          <w:p w14:paraId="7E10D1A6"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6647C39D" w14:textId="3446D85E" w:rsidR="00830E9C" w:rsidRPr="001A4AFB" w:rsidRDefault="00C034A3" w:rsidP="00C034A3">
            <w:pPr>
              <w:spacing w:after="0" w:line="240" w:lineRule="auto"/>
              <w:jc w:val="both"/>
              <w:rPr>
                <w:rFonts w:cstheme="minorHAnsi"/>
                <w:bCs/>
              </w:rPr>
            </w:pPr>
            <w:r w:rsidRPr="001A4AFB">
              <w:rPr>
                <w:rFonts w:cstheme="minorHAnsi"/>
                <w:bCs/>
              </w:rPr>
              <w:t>Di non essere nelle condizioni di assoggettabilità</w:t>
            </w:r>
            <w:r w:rsidR="00765ADB" w:rsidRPr="001A4AFB">
              <w:rPr>
                <w:rStyle w:val="Rimandonotaapidipagina"/>
                <w:rFonts w:cstheme="minorHAnsi"/>
                <w:bCs/>
              </w:rPr>
              <w:footnoteReference w:id="2"/>
            </w:r>
            <w:r w:rsidRPr="001A4AFB">
              <w:rPr>
                <w:rFonts w:cstheme="minorHAnsi"/>
                <w:bCs/>
              </w:rPr>
              <w:t xml:space="preserve"> alla predetta norma</w:t>
            </w:r>
          </w:p>
        </w:tc>
      </w:tr>
    </w:tbl>
    <w:p w14:paraId="55073B81" w14:textId="19428967" w:rsidR="007653EE" w:rsidRPr="001A4AFB" w:rsidRDefault="00086503"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r w:rsidR="007653EE" w:rsidRPr="001A4AFB">
        <w:rPr>
          <w:rFonts w:cstheme="minorHAnsi"/>
        </w:rPr>
        <w:t>di applicare al proprio personale il seguente CCNL … (</w:t>
      </w:r>
      <w:r w:rsidR="004C439A" w:rsidRPr="001A4AFB">
        <w:rPr>
          <w:rFonts w:cstheme="minorHAnsi"/>
        </w:rPr>
        <w:t>denominazione</w:t>
      </w:r>
      <w:r w:rsidR="007653EE" w:rsidRPr="001A4AFB">
        <w:rPr>
          <w:rFonts w:cstheme="minorHAnsi"/>
        </w:rPr>
        <w:t xml:space="preserve"> e codice alfanumerico);</w:t>
      </w:r>
    </w:p>
    <w:p w14:paraId="7325F51D" w14:textId="77777777" w:rsidR="00A45E07" w:rsidRPr="001A4AFB" w:rsidRDefault="00A45E07" w:rsidP="00F224B5">
      <w:pPr>
        <w:pStyle w:val="Corpotesto"/>
        <w:widowControl w:val="0"/>
        <w:suppressAutoHyphens w:val="0"/>
        <w:spacing w:after="0" w:line="240" w:lineRule="auto"/>
        <w:ind w:left="284" w:right="-46"/>
        <w:contextualSpacing/>
        <w:rPr>
          <w:rFonts w:cstheme="minorHAnsi"/>
          <w:b/>
          <w:i/>
          <w:iCs/>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 xml:space="preserve">per le altre società o consorzi: membri del consiglio di amministrazione cui sia stata conferita la legale </w:t>
            </w:r>
            <w:r w:rsidRPr="001A4AFB">
              <w:rPr>
                <w:lang w:val="it-IT"/>
              </w:rPr>
              <w:lastRenderedPageBreak/>
              <w:t>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lastRenderedPageBreak/>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3146ED" w:rsidRDefault="00670B69" w:rsidP="00670B69">
            <w:pPr>
              <w:pStyle w:val="TableParagraph"/>
              <w:ind w:left="93" w:right="92"/>
              <w:jc w:val="both"/>
              <w:rPr>
                <w:i/>
                <w:iCs/>
              </w:rPr>
            </w:pPr>
            <w:r w:rsidRPr="001A4AFB">
              <w:rPr>
                <w:i/>
                <w:iCs/>
                <w:lang w:val="it-IT"/>
              </w:rPr>
              <w:t xml:space="preserve">False comunicazione sociali di cui agli artt. </w:t>
            </w:r>
            <w:r w:rsidRPr="003146ED">
              <w:rPr>
                <w:i/>
                <w:iCs/>
              </w:rPr>
              <w:t>2621 e 2622 c.c. - art. 94 co. 1 lett. c)</w:t>
            </w:r>
          </w:p>
          <w:p w14:paraId="1C39CEAE" w14:textId="77777777" w:rsidR="00670B69" w:rsidRPr="003146ED" w:rsidRDefault="00670B69" w:rsidP="00670B69">
            <w:pPr>
              <w:pStyle w:val="TableParagraph"/>
              <w:ind w:left="93" w:right="92"/>
              <w:jc w:val="both"/>
            </w:pPr>
            <w:r w:rsidRPr="003146ED">
              <w:t>Frode - art. 94 co. 1 lett.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lastRenderedPageBreak/>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lastRenderedPageBreak/>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3146ED">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3146ED">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lastRenderedPageBreak/>
              <w:t xml:space="preserve">L'operatore economico si trova nella condizione prevista dall'art. 53 comma 16-ter del </w:t>
            </w:r>
            <w:r>
              <w:rPr>
                <w:lang w:val="it-IT"/>
              </w:rPr>
              <w:t>d.lgs.</w:t>
            </w:r>
            <w:r w:rsidRPr="000A385C">
              <w:rPr>
                <w:lang w:val="it-IT"/>
              </w:rPr>
              <w:t xml:space="preserve">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B536F6">
              <w:rPr>
                <w:rFonts w:cstheme="minorHAnsi"/>
                <w:sz w:val="16"/>
                <w:szCs w:val="16"/>
                <w:lang w:val="it-IT"/>
              </w:rPr>
            </w:r>
            <w:r w:rsidR="00B536F6">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Pr="001A4AFB" w:rsidRDefault="00FF55E0"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lastRenderedPageBreak/>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3"/>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B536F6">
              <w:rPr>
                <w:rFonts w:cstheme="minorHAnsi"/>
                <w:sz w:val="16"/>
                <w:szCs w:val="16"/>
              </w:rPr>
            </w:r>
            <w:r w:rsidR="00B536F6">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Default="00C77279" w:rsidP="001E546B">
      <w:pPr>
        <w:spacing w:after="0" w:line="240" w:lineRule="auto"/>
        <w:jc w:val="both"/>
        <w:rPr>
          <w:rFonts w:cstheme="minorHAnsi"/>
        </w:rPr>
      </w:pPr>
    </w:p>
    <w:p w14:paraId="71657389" w14:textId="77777777" w:rsidR="003146ED" w:rsidRDefault="003146ED"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3146ED" w14:paraId="7B12209E" w14:textId="77777777" w:rsidTr="00141AD3">
        <w:tc>
          <w:tcPr>
            <w:tcW w:w="9486" w:type="dxa"/>
            <w:tcBorders>
              <w:bottom w:val="single" w:sz="4" w:space="0" w:color="auto"/>
            </w:tcBorders>
            <w:shd w:val="clear" w:color="auto" w:fill="BFBFBF" w:themeFill="background1" w:themeFillShade="BF"/>
          </w:tcPr>
          <w:p w14:paraId="6E7E3708" w14:textId="77777777" w:rsidR="003146ED" w:rsidRPr="0072573C" w:rsidRDefault="003146ED" w:rsidP="00141AD3">
            <w:pPr>
              <w:pStyle w:val="Paragrafoelenco"/>
              <w:numPr>
                <w:ilvl w:val="0"/>
                <w:numId w:val="1"/>
              </w:numPr>
              <w:spacing w:after="0" w:line="240" w:lineRule="auto"/>
              <w:ind w:left="567" w:hanging="567"/>
              <w:rPr>
                <w:b/>
                <w:bCs/>
              </w:rPr>
            </w:pPr>
            <w:r w:rsidRPr="0072573C">
              <w:rPr>
                <w:b/>
                <w:bCs/>
                <w:iCs/>
              </w:rPr>
              <w:t xml:space="preserve">[Eventuale] SEZIONE DA CONSIDERARE SOLO PER </w:t>
            </w:r>
            <w:r>
              <w:rPr>
                <w:b/>
                <w:bCs/>
                <w:iCs/>
              </w:rPr>
              <w:t>GLI AFFIDAMENTI</w:t>
            </w:r>
            <w:r w:rsidRPr="0072573C">
              <w:rPr>
                <w:b/>
                <w:bCs/>
                <w:iCs/>
              </w:rPr>
              <w:t xml:space="preserve"> RISERVAT</w:t>
            </w:r>
            <w:r>
              <w:rPr>
                <w:b/>
                <w:bCs/>
                <w:iCs/>
              </w:rPr>
              <w:t>I</w:t>
            </w:r>
            <w:r w:rsidRPr="0072573C">
              <w:rPr>
                <w:b/>
                <w:bCs/>
                <w:iCs/>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017A5134" w14:textId="77777777" w:rsidR="003146ED" w:rsidRDefault="003146ED" w:rsidP="003146ED">
      <w:pPr>
        <w:rPr>
          <w:rFonts w:ascii="Titillium" w:hAnsi="Titillium"/>
        </w:rPr>
      </w:pPr>
    </w:p>
    <w:p w14:paraId="1EC2CD45" w14:textId="34B59296" w:rsidR="004572C9" w:rsidRPr="004572C9" w:rsidRDefault="004572C9" w:rsidP="003146ED">
      <w:pPr>
        <w:jc w:val="both"/>
        <w:rPr>
          <w:rFonts w:ascii="Titillium" w:hAnsi="Titillium"/>
          <w:b/>
          <w:bCs/>
          <w:iCs/>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B536F6">
        <w:rPr>
          <w:rFonts w:ascii="Titillium" w:hAnsi="Titillium"/>
          <w:sz w:val="14"/>
        </w:rPr>
      </w:r>
      <w:r w:rsidR="00B536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w:t>
      </w:r>
      <w:r>
        <w:rPr>
          <w:rFonts w:ascii="Titillium" w:hAnsi="Titillium"/>
          <w:b/>
          <w:iCs/>
        </w:rPr>
        <w:t>1</w:t>
      </w:r>
      <w:r w:rsidRPr="008559F6">
        <w:rPr>
          <w:rFonts w:ascii="Titillium" w:hAnsi="Titillium"/>
          <w:b/>
          <w:iCs/>
        </w:rPr>
        <w:t>:</w:t>
      </w:r>
      <w:r w:rsidRPr="004572C9">
        <w:rPr>
          <w:rFonts w:ascii="Titillium" w:hAnsi="Titillium"/>
          <w:b/>
          <w:bCs/>
          <w:iCs/>
        </w:rPr>
        <w:t xml:space="preserve"> Poiché la propria azienda occupa più di 50 dipendenti</w:t>
      </w:r>
    </w:p>
    <w:p w14:paraId="700E7496" w14:textId="09C28C3C" w:rsidR="003146ED" w:rsidRPr="003146ED" w:rsidRDefault="004572C9" w:rsidP="003146ED">
      <w:pPr>
        <w:jc w:val="both"/>
        <w:rPr>
          <w:rFonts w:ascii="Titillium" w:hAnsi="Titillium"/>
          <w:iCs/>
        </w:rPr>
      </w:pPr>
      <w:r>
        <w:rPr>
          <w:rFonts w:ascii="Titillium" w:hAnsi="Titillium"/>
          <w:iCs/>
        </w:rPr>
        <w:t>a</w:t>
      </w:r>
      <w:r w:rsidR="003146ED" w:rsidRPr="009D2C0B">
        <w:rPr>
          <w:rFonts w:ascii="Titillium" w:hAnsi="Titillium"/>
        </w:rPr>
        <w:t xml:space="preserve">llega nella </w:t>
      </w:r>
      <w:r w:rsidR="003146ED">
        <w:rPr>
          <w:rFonts w:ascii="Titillium" w:hAnsi="Titillium"/>
        </w:rPr>
        <w:t>documentazione</w:t>
      </w:r>
      <w:r w:rsidR="003146ED" w:rsidRPr="009D2C0B">
        <w:rPr>
          <w:rFonts w:ascii="Titillium" w:hAnsi="Titillium"/>
        </w:rPr>
        <w:t xml:space="preserve"> amministrativa</w:t>
      </w:r>
      <w:r w:rsidR="003146ED">
        <w:rPr>
          <w:rFonts w:ascii="Titillium" w:hAnsi="Titillium"/>
        </w:rPr>
        <w:t xml:space="preserve"> </w:t>
      </w:r>
      <w:r w:rsidR="003146ED" w:rsidRPr="009D2C0B">
        <w:rPr>
          <w:rFonts w:ascii="Titillium" w:hAnsi="Titillium"/>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96972F6" w14:textId="61582548" w:rsidR="003146ED" w:rsidRPr="003146ED" w:rsidRDefault="003146ED" w:rsidP="003146ED">
      <w:pPr>
        <w:jc w:val="both"/>
        <w:rPr>
          <w:rFonts w:ascii="Titillium" w:hAnsi="Titillium"/>
          <w:i/>
        </w:rPr>
      </w:pPr>
      <w:r w:rsidRPr="009D2C0B">
        <w:rPr>
          <w:rFonts w:ascii="Titillium" w:hAnsi="Titillium"/>
          <w:i/>
        </w:rPr>
        <w:t>in alternativa, nel caso in cui non abbia provveduto alla trasmissione del rapporto nei termini indicati dall'articolo 46 del decreto legislativo n. 198/2006,</w:t>
      </w:r>
      <w:r>
        <w:rPr>
          <w:rFonts w:ascii="Titillium" w:hAnsi="Titillium"/>
          <w:i/>
        </w:rPr>
        <w:t xml:space="preserve"> a</w:t>
      </w:r>
      <w:r w:rsidRPr="009D2C0B">
        <w:rPr>
          <w:rFonts w:ascii="Titillium" w:hAnsi="Titillium"/>
        </w:rPr>
        <w:t xml:space="preserve">llega nella </w:t>
      </w:r>
      <w:r>
        <w:rPr>
          <w:rFonts w:ascii="Titillium" w:hAnsi="Titillium"/>
        </w:rPr>
        <w:t>documentazione</w:t>
      </w:r>
      <w:r w:rsidRPr="009D2C0B">
        <w:rPr>
          <w:rFonts w:ascii="Titillium" w:hAnsi="Titillium"/>
        </w:rPr>
        <w:t xml:space="preserve"> amministrativa</w:t>
      </w:r>
      <w:r>
        <w:rPr>
          <w:rFonts w:ascii="Titillium" w:hAnsi="Titillium"/>
        </w:rPr>
        <w:t xml:space="preserve"> </w:t>
      </w:r>
      <w:r w:rsidRPr="009D2C0B">
        <w:rPr>
          <w:rFonts w:ascii="Titillium" w:hAnsi="Titillium"/>
        </w:rPr>
        <w:t>l’attestazione dell’avvenuta trasmissione alle rappresentanze sindacali aziendali e alla consigliera e al consigliere regionale di parità;</w:t>
      </w:r>
    </w:p>
    <w:p w14:paraId="0D6C46AC" w14:textId="77777777" w:rsidR="003146ED"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DDFFF44" w14:textId="77777777" w:rsidR="003146ED" w:rsidRPr="008559F6" w:rsidRDefault="003146ED" w:rsidP="003146ED">
      <w:pPr>
        <w:pStyle w:val="Paragrafoelenco"/>
        <w:spacing w:after="0" w:line="240" w:lineRule="auto"/>
        <w:ind w:left="284"/>
        <w:jc w:val="both"/>
        <w:rPr>
          <w:rFonts w:ascii="Titillium" w:hAnsi="Titillium"/>
          <w:b/>
          <w:bCs/>
        </w:rPr>
      </w:pPr>
    </w:p>
    <w:p w14:paraId="655091D1" w14:textId="77777777" w:rsidR="003146ED" w:rsidRPr="00AD2BBA" w:rsidRDefault="003146ED" w:rsidP="003146ED">
      <w:pPr>
        <w:pStyle w:val="Paragrafoelenco"/>
        <w:numPr>
          <w:ilvl w:val="0"/>
          <w:numId w:val="15"/>
        </w:numPr>
        <w:jc w:val="both"/>
        <w:rPr>
          <w:rFonts w:ascii="Titillium" w:hAnsi="Titillium"/>
        </w:rPr>
      </w:pPr>
      <w:r w:rsidRPr="009D2C0B">
        <w:rPr>
          <w:rFonts w:ascii="Titillium" w:hAnsi="Titillium"/>
        </w:rPr>
        <w:t>di aver assolto agli obblighi di cui alla legge n. 68/1999;</w:t>
      </w:r>
    </w:p>
    <w:p w14:paraId="5EF6EF04" w14:textId="77777777" w:rsidR="003146ED" w:rsidRPr="009D2C0B" w:rsidRDefault="003146ED" w:rsidP="003146ED">
      <w:pPr>
        <w:pStyle w:val="Paragrafoelenco"/>
        <w:numPr>
          <w:ilvl w:val="0"/>
          <w:numId w:val="15"/>
        </w:numPr>
        <w:jc w:val="both"/>
        <w:rPr>
          <w:rFonts w:ascii="Titillium" w:hAnsi="Titillium"/>
        </w:rPr>
      </w:pPr>
      <w:r w:rsidRPr="009D2C0B">
        <w:rPr>
          <w:rFonts w:ascii="Titillium" w:hAnsi="Titillium"/>
        </w:rPr>
        <w:t xml:space="preserve">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w:t>
      </w:r>
      <w:r w:rsidRPr="009D2C0B">
        <w:rPr>
          <w:rFonts w:ascii="Titillium" w:hAnsi="Titillium"/>
        </w:rPr>
        <w:lastRenderedPageBreak/>
        <w:t>scadenza di presentazione delle offerte. La relazione dovrà essere trasmessa entro il medesimo termine anche alle rappresentanze sindacali aziendali</w:t>
      </w:r>
      <w:r>
        <w:rPr>
          <w:rFonts w:ascii="Titillium" w:hAnsi="Titillium"/>
        </w:rPr>
        <w:t>.</w:t>
      </w:r>
    </w:p>
    <w:p w14:paraId="423C6277" w14:textId="77777777" w:rsidR="003146ED" w:rsidRDefault="003146ED" w:rsidP="003146ED">
      <w:pPr>
        <w:spacing w:after="0" w:line="240" w:lineRule="auto"/>
        <w:rPr>
          <w:b/>
        </w:rPr>
      </w:pPr>
    </w:p>
    <w:p w14:paraId="219A4C4B" w14:textId="77777777" w:rsidR="003146ED" w:rsidRPr="008559F6" w:rsidRDefault="003146ED" w:rsidP="003146ED">
      <w:pPr>
        <w:pStyle w:val="Paragrafoelenco"/>
        <w:ind w:left="0"/>
        <w:jc w:val="both"/>
        <w:rPr>
          <w:rFonts w:ascii="Titillium" w:hAnsi="Titillium"/>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B536F6">
        <w:rPr>
          <w:rFonts w:ascii="Titillium" w:hAnsi="Titillium"/>
          <w:sz w:val="14"/>
        </w:rPr>
      </w:r>
      <w:r w:rsidR="00B536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2: Poiché la propria azienda </w:t>
      </w:r>
      <w:r w:rsidRPr="008559F6">
        <w:rPr>
          <w:b/>
          <w:iCs/>
        </w:rPr>
        <w:t>ha un numero di dipendenti pari o superiore a 15 e non superiore a 50</w:t>
      </w:r>
    </w:p>
    <w:p w14:paraId="376DA3A7" w14:textId="77777777" w:rsidR="003146ED" w:rsidRPr="008559F6"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42BFF4F" w14:textId="77777777" w:rsidR="003146ED" w:rsidRDefault="003146ED" w:rsidP="003146ED">
      <w:pPr>
        <w:pStyle w:val="Paragrafoelenco"/>
        <w:numPr>
          <w:ilvl w:val="0"/>
          <w:numId w:val="16"/>
        </w:numPr>
        <w:spacing w:after="0" w:line="240" w:lineRule="auto"/>
        <w:ind w:left="567" w:hanging="283"/>
        <w:jc w:val="both"/>
      </w:pPr>
      <w:r w:rsidRPr="006533B7">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6EE31AC" w14:textId="77777777" w:rsidR="003146ED" w:rsidRDefault="003146ED" w:rsidP="003146ED">
      <w:pPr>
        <w:pStyle w:val="Paragrafoelenco"/>
        <w:numPr>
          <w:ilvl w:val="0"/>
          <w:numId w:val="16"/>
        </w:numPr>
        <w:spacing w:after="0" w:line="240" w:lineRule="auto"/>
        <w:ind w:left="567" w:hanging="283"/>
        <w:jc w:val="both"/>
      </w:pPr>
      <w:r w:rsidRPr="00533DE4">
        <w:t xml:space="preserve">che, nei dodici mesi antecedenti alla presentazione dell’offerta nell’ambito del presente </w:t>
      </w:r>
      <w:r>
        <w:t>affidamento</w:t>
      </w:r>
      <w:r w:rsidRPr="00533DE4">
        <w:t>, non ha violato l’obbligo di cui all’art. 47, comma 3, del D.L. n. 77/2021, convertito in L. n. 108/2021 o all’articolo 1, comma 6, dell’Allegato II.3;</w:t>
      </w:r>
    </w:p>
    <w:p w14:paraId="1AF46143"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aver assolto agli obblighi di cui alla legge n. 68/1999;</w:t>
      </w:r>
    </w:p>
    <w:p w14:paraId="2C440FA6"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A1911A5" w14:textId="77777777" w:rsidR="003146ED" w:rsidRPr="00533DE4" w:rsidRDefault="003146ED" w:rsidP="003146ED">
      <w:pPr>
        <w:spacing w:after="0" w:line="240" w:lineRule="auto"/>
        <w:jc w:val="both"/>
      </w:pPr>
    </w:p>
    <w:p w14:paraId="3EC6C594" w14:textId="77777777" w:rsidR="003146ED" w:rsidRDefault="003146ED" w:rsidP="003146ED">
      <w:pPr>
        <w:spacing w:after="0" w:line="240" w:lineRule="auto"/>
        <w:rPr>
          <w:b/>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B536F6">
        <w:rPr>
          <w:rFonts w:ascii="Titillium" w:hAnsi="Titillium"/>
          <w:sz w:val="14"/>
        </w:rPr>
      </w:r>
      <w:r w:rsidR="00B536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3: Poiché la propria azienda </w:t>
      </w:r>
      <w:r w:rsidRPr="008559F6">
        <w:rPr>
          <w:b/>
          <w:iCs/>
        </w:rPr>
        <w:t>ha un numero di dipendenti non superiore a 15</w:t>
      </w:r>
      <w:r w:rsidRPr="003A3421">
        <w:rPr>
          <w:b/>
          <w:iCs/>
        </w:rPr>
        <w:t xml:space="preserve"> </w:t>
      </w:r>
    </w:p>
    <w:p w14:paraId="6A96820D" w14:textId="77777777" w:rsidR="003146ED" w:rsidRPr="008113CC" w:rsidRDefault="003146ED" w:rsidP="003146ED">
      <w:pPr>
        <w:pStyle w:val="Paragrafoelenco"/>
        <w:numPr>
          <w:ilvl w:val="0"/>
          <w:numId w:val="4"/>
        </w:numPr>
        <w:spacing w:after="0" w:line="240" w:lineRule="auto"/>
        <w:ind w:left="284" w:hanging="284"/>
        <w:jc w:val="both"/>
        <w:rPr>
          <w:rFonts w:ascii="Titillium" w:hAnsi="Titillium"/>
        </w:rPr>
      </w:pPr>
      <w:r w:rsidRPr="008113CC">
        <w:rPr>
          <w:rFonts w:ascii="Titillium" w:hAnsi="Titillium"/>
          <w:b/>
          <w:bCs/>
        </w:rPr>
        <w:t xml:space="preserve">DICHIARA </w:t>
      </w:r>
      <w:r w:rsidRPr="008113CC">
        <w:rPr>
          <w:rFonts w:ascii="Titillium" w:hAnsi="Titillium"/>
        </w:rPr>
        <w:t>di non essere soggetto agli obblighi di cui alla legge n. 68/1999;</w:t>
      </w:r>
    </w:p>
    <w:p w14:paraId="2B080AE9" w14:textId="77777777" w:rsidR="003146ED" w:rsidRDefault="003146ED" w:rsidP="003146ED">
      <w:pPr>
        <w:spacing w:after="0" w:line="240" w:lineRule="auto"/>
        <w:ind w:left="284" w:hanging="284"/>
        <w:rPr>
          <w:b/>
        </w:rPr>
      </w:pPr>
    </w:p>
    <w:p w14:paraId="6E974C7B" w14:textId="77777777" w:rsidR="003146ED" w:rsidRPr="008559F6" w:rsidRDefault="003146ED" w:rsidP="003146ED">
      <w:pPr>
        <w:pStyle w:val="Paragrafoelenco"/>
        <w:numPr>
          <w:ilvl w:val="0"/>
          <w:numId w:val="4"/>
        </w:numPr>
        <w:spacing w:after="0" w:line="240" w:lineRule="auto"/>
        <w:ind w:left="284" w:hanging="284"/>
        <w:jc w:val="both"/>
        <w:rPr>
          <w:b/>
        </w:rPr>
      </w:pPr>
      <w:r w:rsidRPr="008559F6">
        <w:rPr>
          <w:b/>
        </w:rPr>
        <w:t>DICHIARA:</w:t>
      </w:r>
    </w:p>
    <w:p w14:paraId="3D5E0198" w14:textId="77777777" w:rsidR="003146ED" w:rsidRPr="002A0264" w:rsidRDefault="003146ED" w:rsidP="003146ED">
      <w:pPr>
        <w:pStyle w:val="Paragrafoelenco"/>
        <w:numPr>
          <w:ilvl w:val="0"/>
          <w:numId w:val="17"/>
        </w:numPr>
        <w:spacing w:after="0" w:line="240" w:lineRule="auto"/>
        <w:ind w:left="567" w:hanging="425"/>
        <w:jc w:val="both"/>
        <w:rPr>
          <w:b/>
        </w:rPr>
      </w:pPr>
      <w:r>
        <w:rPr>
          <w:bCs/>
        </w:rPr>
        <w:t>di non trovarsi</w:t>
      </w:r>
      <w:r w:rsidRPr="008559F6">
        <w:rPr>
          <w:bCs/>
        </w:rPr>
        <w:t xml:space="preserve"> </w:t>
      </w:r>
      <w:r>
        <w:rPr>
          <w:bCs/>
        </w:rPr>
        <w:t xml:space="preserve">in </w:t>
      </w:r>
      <w:r w:rsidRPr="008559F6">
        <w:rPr>
          <w:bCs/>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rPr>
        <w:t xml:space="preserve"> presente affidamento</w:t>
      </w:r>
      <w:r w:rsidRPr="008559F6">
        <w:rPr>
          <w:bCs/>
        </w:rPr>
        <w:t>- mediante consultazione del profilo del committente - e a fornire gli elementi utili a consentire la valutazione della stazione appaltante;</w:t>
      </w:r>
    </w:p>
    <w:p w14:paraId="5A70083F" w14:textId="77777777" w:rsidR="003146ED" w:rsidRPr="002A0264" w:rsidRDefault="003146ED" w:rsidP="003146ED">
      <w:pPr>
        <w:pStyle w:val="Paragrafoelenco"/>
        <w:numPr>
          <w:ilvl w:val="0"/>
          <w:numId w:val="17"/>
        </w:numPr>
        <w:spacing w:after="0" w:line="240" w:lineRule="auto"/>
        <w:ind w:left="567" w:hanging="425"/>
        <w:jc w:val="both"/>
        <w:rPr>
          <w:b/>
        </w:rPr>
      </w:pPr>
      <w:r w:rsidRPr="002A0264">
        <w:rPr>
          <w:rFonts w:cstheme="minorHAnsi"/>
        </w:rPr>
        <w:t>d’impegnarsi a ottemperare al rispetto dei principi per la sostenibilità ambientale e per la fattibilità dell’intervento riguardo al principio orizzontale del “DO NO SIGNIFICANT HARM” (DNSH)</w:t>
      </w:r>
      <w:r w:rsidRPr="002A0264">
        <w:rPr>
          <w:rFonts w:cstheme="minorHAnsi"/>
          <w:b/>
        </w:rPr>
        <w:t xml:space="preserve">, </w:t>
      </w:r>
      <w:r w:rsidRPr="002A0264">
        <w:rPr>
          <w:rFonts w:cstheme="minorHAnsi"/>
          <w:bCs/>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A0264">
        <w:rPr>
          <w:rFonts w:cstheme="minorHAnsi"/>
        </w:rPr>
        <w:t xml:space="preserve"> e della Circolare MEF n. 22 in data 14.05.2024 “Aggiornamento Guida operativa per il rispetto del principio di non arrecare danno significativo all'ambiente (cd. DNSH); </w:t>
      </w:r>
    </w:p>
    <w:p w14:paraId="16F94589" w14:textId="77777777" w:rsidR="003146ED" w:rsidRPr="00FA56B9" w:rsidRDefault="003146ED" w:rsidP="003146ED">
      <w:pPr>
        <w:pStyle w:val="Paragrafoelenco"/>
        <w:numPr>
          <w:ilvl w:val="0"/>
          <w:numId w:val="17"/>
        </w:numPr>
        <w:spacing w:after="0" w:line="240" w:lineRule="auto"/>
        <w:ind w:left="567" w:hanging="425"/>
        <w:jc w:val="both"/>
        <w:rPr>
          <w:b/>
        </w:rPr>
      </w:pPr>
      <w:r w:rsidRPr="00533DE4">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3ED5AC7" w14:textId="77777777" w:rsidR="003146ED" w:rsidRPr="00FA56B9" w:rsidRDefault="003146ED" w:rsidP="003146ED">
      <w:pPr>
        <w:pStyle w:val="Paragrafoelenco"/>
        <w:numPr>
          <w:ilvl w:val="0"/>
          <w:numId w:val="17"/>
        </w:numPr>
        <w:spacing w:after="0" w:line="240" w:lineRule="auto"/>
        <w:ind w:left="567" w:hanging="425"/>
        <w:jc w:val="both"/>
      </w:pPr>
      <w:r>
        <w:t xml:space="preserve">che, </w:t>
      </w:r>
      <w:r w:rsidRPr="00FA56B9">
        <w:t>in caso di affidamento, ove per l’esecuzione del contratto medesimo o per la realizzazione di attività ad esso connesse o strumentali, fosse necessario procedere con nuove assunzioni in numero pari o superiore a tre unità</w:t>
      </w:r>
      <w:r>
        <w:t xml:space="preserve">, </w:t>
      </w:r>
      <w:r w:rsidRPr="00FA56B9">
        <w:t>ai sensi di quanto disposto dall’art. 47, comma 4, del D.L. 77/2021, , assume l’obbligo di assicurare una quota pari:</w:t>
      </w:r>
    </w:p>
    <w:p w14:paraId="73C08577" w14:textId="77777777" w:rsidR="003146ED" w:rsidRPr="00FA56B9"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3BCD2C21" w14:textId="77777777" w:rsidR="003146ED"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9B78E73" w14:textId="77777777" w:rsidR="007F692C" w:rsidRPr="00FA56B9" w:rsidRDefault="007F692C" w:rsidP="007F692C">
      <w:pPr>
        <w:pStyle w:val="usoboll1"/>
        <w:spacing w:line="240" w:lineRule="auto"/>
        <w:ind w:left="1724"/>
        <w:rPr>
          <w:rFonts w:asciiTheme="minorHAnsi" w:eastAsiaTheme="minorHAnsi" w:hAnsiTheme="minorHAnsi" w:cstheme="minorBidi"/>
          <w:sz w:val="20"/>
          <w:lang w:eastAsia="en-US"/>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r w:rsidR="00EF053A" w:rsidRPr="001A4AFB">
        <w:rPr>
          <w:rFonts w:cstheme="minorHAnsi"/>
        </w:rPr>
        <w:t>il presente affidamento</w:t>
      </w:r>
      <w:r w:rsidRPr="001A4AFB">
        <w:rPr>
          <w:rFonts w:cstheme="minorHAnsi"/>
        </w:rPr>
        <w:t xml:space="preserve"> nell’apposita area del Sistema ad esso riservata</w:t>
      </w:r>
      <w:r w:rsidR="001C746F" w:rsidRPr="001A4AFB">
        <w:rPr>
          <w:rFonts w:cstheme="minorHAnsi"/>
        </w:rPr>
        <w:t>;</w:t>
      </w:r>
    </w:p>
    <w:p w14:paraId="3BEE91A5" w14:textId="33EBA108" w:rsidR="00524632" w:rsidRPr="003146ED" w:rsidRDefault="00CB6A02" w:rsidP="006454B0">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320B664C" w14:textId="15FE90E8" w:rsidR="59133F0C" w:rsidRDefault="00524632" w:rsidP="003146ED">
      <w:pPr>
        <w:widowControl w:val="0"/>
        <w:spacing w:after="0" w:line="240" w:lineRule="auto"/>
        <w:contextualSpacing/>
        <w:jc w:val="right"/>
      </w:pPr>
      <w:r w:rsidRPr="001A4AFB">
        <w:t>Firma digitale</w:t>
      </w:r>
      <w:r w:rsidRPr="001A4AFB">
        <w:rPr>
          <w:rStyle w:val="Rimandonotaapidipagina"/>
        </w:rPr>
        <w:footnoteReference w:id="4"/>
      </w:r>
      <w:r w:rsidRPr="001A4AFB">
        <w:t xml:space="preserve"> del legale rappresentante/procuratore</w:t>
      </w:r>
      <w:bookmarkStart w:id="3" w:name="_Ref41906052"/>
      <w:r w:rsidRPr="001A4AFB">
        <w:rPr>
          <w:rStyle w:val="Rimandonotaapidipagina"/>
        </w:rPr>
        <w:footnoteReference w:id="5"/>
      </w:r>
      <w:bookmarkEnd w:id="3"/>
    </w:p>
    <w:sectPr w:rsidR="59133F0C" w:rsidSect="0049554F">
      <w:headerReference w:type="default" r:id="rId8"/>
      <w:footerReference w:type="default" r:id="rId9"/>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AC68" w14:textId="77777777" w:rsidR="00B536F6" w:rsidRPr="001A4AFB" w:rsidRDefault="00B536F6">
      <w:pPr>
        <w:spacing w:after="0" w:line="240" w:lineRule="auto"/>
      </w:pPr>
      <w:r w:rsidRPr="001A4AFB">
        <w:separator/>
      </w:r>
    </w:p>
  </w:endnote>
  <w:endnote w:type="continuationSeparator" w:id="0">
    <w:p w14:paraId="087A64D3" w14:textId="77777777" w:rsidR="00B536F6" w:rsidRPr="001A4AFB" w:rsidRDefault="00B536F6">
      <w:pPr>
        <w:spacing w:after="0" w:line="240" w:lineRule="auto"/>
      </w:pPr>
      <w:r w:rsidRPr="001A4AFB">
        <w:continuationSeparator/>
      </w:r>
    </w:p>
  </w:endnote>
  <w:endnote w:type="continuationNotice" w:id="1">
    <w:p w14:paraId="300D1D19" w14:textId="77777777" w:rsidR="00B536F6" w:rsidRPr="001A4AFB" w:rsidRDefault="00B53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65"/>
      <w:gridCol w:w="3165"/>
      <w:gridCol w:w="3165"/>
    </w:tblGrid>
    <w:tr w:rsidR="4708E612" w:rsidRPr="001A4AFB" w14:paraId="5AAB5684" w14:textId="77777777" w:rsidTr="4708E612">
      <w:trPr>
        <w:trHeight w:val="300"/>
      </w:trPr>
      <w:tc>
        <w:tcPr>
          <w:tcW w:w="3165" w:type="dxa"/>
        </w:tcPr>
        <w:p w14:paraId="7019DA93" w14:textId="529DB268" w:rsidR="4708E612" w:rsidRPr="001A4AFB" w:rsidRDefault="4708E612" w:rsidP="4708E612">
          <w:pPr>
            <w:pStyle w:val="Intestazione"/>
            <w:ind w:left="-115"/>
          </w:pPr>
        </w:p>
      </w:tc>
      <w:tc>
        <w:tcPr>
          <w:tcW w:w="3165" w:type="dxa"/>
        </w:tcPr>
        <w:p w14:paraId="1D73B09E" w14:textId="5B32E460" w:rsidR="4708E612" w:rsidRPr="001A4AFB" w:rsidRDefault="4708E612" w:rsidP="4708E612">
          <w:pPr>
            <w:pStyle w:val="Intestazione"/>
            <w:jc w:val="center"/>
          </w:pPr>
        </w:p>
      </w:tc>
      <w:tc>
        <w:tcPr>
          <w:tcW w:w="3165" w:type="dxa"/>
        </w:tcPr>
        <w:p w14:paraId="27F28C8A" w14:textId="07C9061D" w:rsidR="4708E612" w:rsidRPr="001A4AFB" w:rsidRDefault="4708E612" w:rsidP="4708E612">
          <w:pPr>
            <w:pStyle w:val="Intestazione"/>
            <w:ind w:right="-115"/>
            <w:jc w:val="right"/>
          </w:pPr>
        </w:p>
      </w:tc>
    </w:tr>
  </w:tbl>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1925" w14:textId="77777777" w:rsidR="00B536F6" w:rsidRPr="001A4AFB" w:rsidRDefault="00B536F6">
      <w:pPr>
        <w:rPr>
          <w:sz w:val="12"/>
        </w:rPr>
      </w:pPr>
      <w:r w:rsidRPr="001A4AFB">
        <w:separator/>
      </w:r>
    </w:p>
  </w:footnote>
  <w:footnote w:type="continuationSeparator" w:id="0">
    <w:p w14:paraId="2CA2F301" w14:textId="77777777" w:rsidR="00B536F6" w:rsidRPr="001A4AFB" w:rsidRDefault="00B536F6">
      <w:pPr>
        <w:rPr>
          <w:sz w:val="12"/>
        </w:rPr>
      </w:pPr>
      <w:r w:rsidRPr="001A4AFB">
        <w:continuationSeparator/>
      </w:r>
    </w:p>
  </w:footnote>
  <w:footnote w:type="continuationNotice" w:id="1">
    <w:p w14:paraId="7F0956E4" w14:textId="77777777" w:rsidR="00B536F6" w:rsidRPr="001A4AFB" w:rsidRDefault="00B536F6">
      <w:pPr>
        <w:spacing w:after="0" w:line="240" w:lineRule="auto"/>
      </w:pPr>
    </w:p>
  </w:footnote>
  <w:footnote w:id="2">
    <w:p w14:paraId="1CE75BB4" w14:textId="241DE070" w:rsidR="00765ADB" w:rsidRPr="001A4AFB" w:rsidRDefault="00765ADB">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w:t>
      </w:r>
      <w:r w:rsidR="00532505" w:rsidRPr="001A4AFB">
        <w:rPr>
          <w:sz w:val="16"/>
          <w:szCs w:val="16"/>
        </w:rPr>
        <w:t>dal 18 gennaio 2000, data di entrata in vigore della L. 68/1999</w:t>
      </w:r>
    </w:p>
  </w:footnote>
  <w:footnote w:id="3">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4">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358B6379" w:rsidR="00C41162" w:rsidRPr="001A4AFB" w:rsidRDefault="003146ED">
    <w:pPr>
      <w:pStyle w:val="Intestazione"/>
      <w:tabs>
        <w:tab w:val="left" w:pos="2552"/>
      </w:tabs>
    </w:pPr>
    <w:r>
      <w:rPr>
        <w:noProof/>
        <w:lang w:eastAsia="it-IT"/>
      </w:rPr>
      <w:drawing>
        <wp:anchor distT="0" distB="0" distL="114300" distR="114300" simplePos="0" relativeHeight="251659264" behindDoc="1" locked="0" layoutInCell="1" allowOverlap="1" wp14:anchorId="337A0651" wp14:editId="1B1140A4">
          <wp:simplePos x="0" y="0"/>
          <wp:positionH relativeFrom="column">
            <wp:posOffset>-649540</wp:posOffset>
          </wp:positionH>
          <wp:positionV relativeFrom="paragraph">
            <wp:posOffset>-397926</wp:posOffset>
          </wp:positionV>
          <wp:extent cx="7236460" cy="1155560"/>
          <wp:effectExtent l="0" t="0" r="2540" b="635"/>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1155560"/>
                  </a:xfrm>
                  <a:prstGeom prst="rect">
                    <a:avLst/>
                  </a:prstGeom>
                  <a:noFill/>
                </pic:spPr>
              </pic:pic>
            </a:graphicData>
          </a:graphic>
          <wp14:sizeRelH relativeFrom="page">
            <wp14:pctWidth>0</wp14:pctWidth>
          </wp14:sizeRelH>
          <wp14:sizeRelV relativeFrom="page">
            <wp14:pctHeight>0</wp14:pctHeight>
          </wp14:sizeRelV>
        </wp:anchor>
      </w:drawing>
    </w:r>
  </w:p>
  <w:p w14:paraId="29514400" w14:textId="5AD196EA" w:rsidR="00C41162" w:rsidRPr="001A4AFB" w:rsidRDefault="00C41162">
    <w:pPr>
      <w:pStyle w:val="Intestazione"/>
    </w:pPr>
  </w:p>
  <w:p w14:paraId="2DAA812D" w14:textId="5A82A8BA" w:rsidR="00C41162" w:rsidRPr="001A4AFB" w:rsidRDefault="00C41162">
    <w:pPr>
      <w:pStyle w:val="Intestazione"/>
    </w:pPr>
  </w:p>
  <w:p w14:paraId="012A78A3" w14:textId="05D58BD0" w:rsidR="00C41162" w:rsidRPr="001A4AFB" w:rsidRDefault="00C41162">
    <w:pPr>
      <w:pStyle w:val="Intestazione"/>
    </w:pPr>
  </w:p>
  <w:p w14:paraId="5562BE29" w14:textId="08EE929C" w:rsidR="00C41162" w:rsidRDefault="007D1657">
    <w:pPr>
      <w:pStyle w:val="Intestazione"/>
    </w:pPr>
    <w:r>
      <w:rPr>
        <w:rFonts w:ascii="Gothic A1 Medium" w:eastAsia="Gothic A1 Medium" w:hAnsi="Gothic A1 Medium"/>
        <w:noProof/>
        <w:color w:val="41A8BF"/>
        <w:lang w:eastAsia="it-IT"/>
      </w:rPr>
      <w:drawing>
        <wp:anchor distT="0" distB="0" distL="114300" distR="114300" simplePos="0" relativeHeight="251663360" behindDoc="0" locked="0" layoutInCell="1" allowOverlap="1" wp14:anchorId="750571C8" wp14:editId="65576871">
          <wp:simplePos x="0" y="0"/>
          <wp:positionH relativeFrom="column">
            <wp:posOffset>-619760</wp:posOffset>
          </wp:positionH>
          <wp:positionV relativeFrom="paragraph">
            <wp:posOffset>138430</wp:posOffset>
          </wp:positionV>
          <wp:extent cx="1043940" cy="525780"/>
          <wp:effectExtent l="0" t="0" r="3810" b="762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1043940" cy="525780"/>
                  </a:xfrm>
                  <a:prstGeom prst="rect">
                    <a:avLst/>
                  </a:prstGeom>
                </pic:spPr>
              </pic:pic>
            </a:graphicData>
          </a:graphic>
          <wp14:sizeRelH relativeFrom="margin">
            <wp14:pctWidth>0</wp14:pctWidth>
          </wp14:sizeRelH>
          <wp14:sizeRelV relativeFrom="margin">
            <wp14:pctHeight>0</wp14:pctHeight>
          </wp14:sizeRelV>
        </wp:anchor>
      </w:drawing>
    </w:r>
  </w:p>
  <w:p w14:paraId="7530BC44" w14:textId="3F73F379" w:rsidR="007D1657" w:rsidRDefault="007D1657">
    <w:pPr>
      <w:pStyle w:val="Intestazione"/>
    </w:pPr>
    <w:r w:rsidRPr="008B7231">
      <w:rPr>
        <w:noProof/>
        <w:lang w:eastAsia="it-IT"/>
      </w:rPr>
      <w:drawing>
        <wp:anchor distT="0" distB="0" distL="114300" distR="114300" simplePos="0" relativeHeight="251661312" behindDoc="0" locked="0" layoutInCell="1" allowOverlap="1" wp14:anchorId="18DAB14A" wp14:editId="5AB6C78D">
          <wp:simplePos x="0" y="0"/>
          <wp:positionH relativeFrom="column">
            <wp:posOffset>5074920</wp:posOffset>
          </wp:positionH>
          <wp:positionV relativeFrom="paragraph">
            <wp:posOffset>8890</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p>
  <w:p w14:paraId="0698AE05" w14:textId="2A589BA8" w:rsidR="007D1657" w:rsidRDefault="007D1657">
    <w:pPr>
      <w:pStyle w:val="Intestazione"/>
    </w:pPr>
  </w:p>
  <w:p w14:paraId="24584B75" w14:textId="6A538FA8" w:rsidR="007D1657" w:rsidRDefault="007D1657">
    <w:pPr>
      <w:pStyle w:val="Intestazione"/>
    </w:pPr>
  </w:p>
  <w:p w14:paraId="22BB1D2A" w14:textId="7F5A94C4" w:rsidR="007D1657" w:rsidRDefault="007D1657">
    <w:pPr>
      <w:pStyle w:val="Intestazione"/>
    </w:pPr>
  </w:p>
  <w:p w14:paraId="510A3277" w14:textId="0F3EE476" w:rsidR="007D1657" w:rsidRDefault="007D1657">
    <w:pPr>
      <w:pStyle w:val="Intestazione"/>
    </w:pPr>
  </w:p>
  <w:p w14:paraId="7ACF458D" w14:textId="77777777" w:rsidR="007D1657" w:rsidRPr="001A4AFB" w:rsidRDefault="007D16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6"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9"/>
  </w:num>
  <w:num w:numId="5">
    <w:abstractNumId w:val="8"/>
  </w:num>
  <w:num w:numId="6">
    <w:abstractNumId w:val="16"/>
  </w:num>
  <w:num w:numId="7">
    <w:abstractNumId w:val="4"/>
  </w:num>
  <w:num w:numId="8">
    <w:abstractNumId w:val="3"/>
  </w:num>
  <w:num w:numId="9">
    <w:abstractNumId w:val="0"/>
  </w:num>
  <w:num w:numId="10">
    <w:abstractNumId w:val="13"/>
  </w:num>
  <w:num w:numId="11">
    <w:abstractNumId w:val="1"/>
  </w:num>
  <w:num w:numId="12">
    <w:abstractNumId w:val="10"/>
  </w:num>
  <w:num w:numId="13">
    <w:abstractNumId w:val="5"/>
  </w:num>
  <w:num w:numId="14">
    <w:abstractNumId w:val="2"/>
  </w:num>
  <w:num w:numId="15">
    <w:abstractNumId w:val="11"/>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E5869"/>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57CD"/>
    <w:rsid w:val="00200F9B"/>
    <w:rsid w:val="002045DF"/>
    <w:rsid w:val="00206E7E"/>
    <w:rsid w:val="00210372"/>
    <w:rsid w:val="00214250"/>
    <w:rsid w:val="00220748"/>
    <w:rsid w:val="00232266"/>
    <w:rsid w:val="0025632D"/>
    <w:rsid w:val="00260A75"/>
    <w:rsid w:val="00275DC2"/>
    <w:rsid w:val="00284FD2"/>
    <w:rsid w:val="00285B1B"/>
    <w:rsid w:val="002A2512"/>
    <w:rsid w:val="002A377A"/>
    <w:rsid w:val="002C3984"/>
    <w:rsid w:val="002D5066"/>
    <w:rsid w:val="002F6084"/>
    <w:rsid w:val="00312F22"/>
    <w:rsid w:val="003146ED"/>
    <w:rsid w:val="0031727F"/>
    <w:rsid w:val="00345201"/>
    <w:rsid w:val="00361029"/>
    <w:rsid w:val="00374B54"/>
    <w:rsid w:val="00377063"/>
    <w:rsid w:val="00377134"/>
    <w:rsid w:val="00377510"/>
    <w:rsid w:val="003A3421"/>
    <w:rsid w:val="003B3811"/>
    <w:rsid w:val="003B7B22"/>
    <w:rsid w:val="003D58C7"/>
    <w:rsid w:val="003E1AB6"/>
    <w:rsid w:val="003E37AF"/>
    <w:rsid w:val="003E7917"/>
    <w:rsid w:val="003F5E0B"/>
    <w:rsid w:val="00400828"/>
    <w:rsid w:val="00404E7C"/>
    <w:rsid w:val="00411B22"/>
    <w:rsid w:val="00413AFC"/>
    <w:rsid w:val="00420F4D"/>
    <w:rsid w:val="00432C93"/>
    <w:rsid w:val="00434A09"/>
    <w:rsid w:val="00444DAB"/>
    <w:rsid w:val="00445E81"/>
    <w:rsid w:val="004544D7"/>
    <w:rsid w:val="004572C9"/>
    <w:rsid w:val="00470303"/>
    <w:rsid w:val="00482016"/>
    <w:rsid w:val="00482DD2"/>
    <w:rsid w:val="004847AF"/>
    <w:rsid w:val="00494640"/>
    <w:rsid w:val="00494F7B"/>
    <w:rsid w:val="0049554F"/>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04F8"/>
    <w:rsid w:val="0052314C"/>
    <w:rsid w:val="00524632"/>
    <w:rsid w:val="0052530C"/>
    <w:rsid w:val="0053184B"/>
    <w:rsid w:val="00532505"/>
    <w:rsid w:val="00533DE4"/>
    <w:rsid w:val="0053444A"/>
    <w:rsid w:val="00563752"/>
    <w:rsid w:val="0058066F"/>
    <w:rsid w:val="0059185D"/>
    <w:rsid w:val="005B0AF1"/>
    <w:rsid w:val="005D279E"/>
    <w:rsid w:val="005D4C8D"/>
    <w:rsid w:val="005D72EE"/>
    <w:rsid w:val="005D735A"/>
    <w:rsid w:val="005E3CB9"/>
    <w:rsid w:val="005F0358"/>
    <w:rsid w:val="006026A2"/>
    <w:rsid w:val="00604DB7"/>
    <w:rsid w:val="0063020D"/>
    <w:rsid w:val="0063674A"/>
    <w:rsid w:val="00637AC1"/>
    <w:rsid w:val="006454B0"/>
    <w:rsid w:val="006533B7"/>
    <w:rsid w:val="006553C6"/>
    <w:rsid w:val="0066102F"/>
    <w:rsid w:val="00666AD6"/>
    <w:rsid w:val="00670B69"/>
    <w:rsid w:val="00673480"/>
    <w:rsid w:val="00693273"/>
    <w:rsid w:val="0069625E"/>
    <w:rsid w:val="006A51CD"/>
    <w:rsid w:val="006B52E8"/>
    <w:rsid w:val="006C6AC4"/>
    <w:rsid w:val="006D26E2"/>
    <w:rsid w:val="006D3206"/>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D1657"/>
    <w:rsid w:val="007F692C"/>
    <w:rsid w:val="007F739A"/>
    <w:rsid w:val="007F7D0F"/>
    <w:rsid w:val="00800485"/>
    <w:rsid w:val="008113CC"/>
    <w:rsid w:val="00816E86"/>
    <w:rsid w:val="00830E9C"/>
    <w:rsid w:val="008339CB"/>
    <w:rsid w:val="0083449C"/>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65F9"/>
    <w:rsid w:val="009B1B3B"/>
    <w:rsid w:val="009B5141"/>
    <w:rsid w:val="009D0934"/>
    <w:rsid w:val="009D620B"/>
    <w:rsid w:val="009E14CD"/>
    <w:rsid w:val="009E1D2D"/>
    <w:rsid w:val="009E46B4"/>
    <w:rsid w:val="009F22B9"/>
    <w:rsid w:val="00A00851"/>
    <w:rsid w:val="00A008D4"/>
    <w:rsid w:val="00A0281C"/>
    <w:rsid w:val="00A11478"/>
    <w:rsid w:val="00A14570"/>
    <w:rsid w:val="00A16E58"/>
    <w:rsid w:val="00A45E07"/>
    <w:rsid w:val="00A52C0B"/>
    <w:rsid w:val="00A57640"/>
    <w:rsid w:val="00A718A5"/>
    <w:rsid w:val="00A731BE"/>
    <w:rsid w:val="00A807A0"/>
    <w:rsid w:val="00A96FE5"/>
    <w:rsid w:val="00AA7594"/>
    <w:rsid w:val="00AB0FA5"/>
    <w:rsid w:val="00AB5421"/>
    <w:rsid w:val="00AB7FB3"/>
    <w:rsid w:val="00AD2BBA"/>
    <w:rsid w:val="00AE28CB"/>
    <w:rsid w:val="00B15C1C"/>
    <w:rsid w:val="00B168F4"/>
    <w:rsid w:val="00B227D7"/>
    <w:rsid w:val="00B246C7"/>
    <w:rsid w:val="00B377AE"/>
    <w:rsid w:val="00B404DC"/>
    <w:rsid w:val="00B44004"/>
    <w:rsid w:val="00B5153D"/>
    <w:rsid w:val="00B536F6"/>
    <w:rsid w:val="00B5701D"/>
    <w:rsid w:val="00B61693"/>
    <w:rsid w:val="00B722D1"/>
    <w:rsid w:val="00B7690A"/>
    <w:rsid w:val="00B81595"/>
    <w:rsid w:val="00B85B36"/>
    <w:rsid w:val="00B959D4"/>
    <w:rsid w:val="00B973D9"/>
    <w:rsid w:val="00BA15D1"/>
    <w:rsid w:val="00BA3932"/>
    <w:rsid w:val="00BA667F"/>
    <w:rsid w:val="00BB336A"/>
    <w:rsid w:val="00BD0746"/>
    <w:rsid w:val="00BD7DD1"/>
    <w:rsid w:val="00BE22C0"/>
    <w:rsid w:val="00BF1D89"/>
    <w:rsid w:val="00BF4C0F"/>
    <w:rsid w:val="00C002F1"/>
    <w:rsid w:val="00C034A3"/>
    <w:rsid w:val="00C208D3"/>
    <w:rsid w:val="00C321BB"/>
    <w:rsid w:val="00C41162"/>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27C21"/>
    <w:rsid w:val="00D4395C"/>
    <w:rsid w:val="00D51943"/>
    <w:rsid w:val="00D53063"/>
    <w:rsid w:val="00D565FE"/>
    <w:rsid w:val="00D72C6C"/>
    <w:rsid w:val="00D778F8"/>
    <w:rsid w:val="00D80638"/>
    <w:rsid w:val="00D82095"/>
    <w:rsid w:val="00D8362D"/>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40E9A"/>
    <w:rsid w:val="00E44DAC"/>
    <w:rsid w:val="00E50ACD"/>
    <w:rsid w:val="00E56B0D"/>
    <w:rsid w:val="00E64112"/>
    <w:rsid w:val="00E84443"/>
    <w:rsid w:val="00E902B0"/>
    <w:rsid w:val="00E91A34"/>
    <w:rsid w:val="00EB420F"/>
    <w:rsid w:val="00EB5F42"/>
    <w:rsid w:val="00EB642B"/>
    <w:rsid w:val="00EC7BED"/>
    <w:rsid w:val="00ED0D8B"/>
    <w:rsid w:val="00EE26AE"/>
    <w:rsid w:val="00EF053A"/>
    <w:rsid w:val="00F0105F"/>
    <w:rsid w:val="00F01D80"/>
    <w:rsid w:val="00F05ACD"/>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5E24"/>
    <w:rsid w:val="00FA1533"/>
    <w:rsid w:val="00FA56B9"/>
    <w:rsid w:val="00FB1F47"/>
    <w:rsid w:val="00FC4EA7"/>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4705-51B2-4068-8318-2F1326E0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3882</Words>
  <Characters>22128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federico</cp:lastModifiedBy>
  <cp:revision>8</cp:revision>
  <cp:lastPrinted>2024-05-09T22:21:00Z</cp:lastPrinted>
  <dcterms:created xsi:type="dcterms:W3CDTF">2024-06-06T12:33:00Z</dcterms:created>
  <dcterms:modified xsi:type="dcterms:W3CDTF">2025-02-03T14:40:00Z</dcterms:modified>
  <dc:language>it-IT</dc:language>
</cp:coreProperties>
</file>